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AE" w:rsidRPr="004118AE" w:rsidRDefault="004118AE" w:rsidP="00A10312">
      <w:pPr>
        <w:contextualSpacing/>
        <w:rPr>
          <w:rFonts w:ascii="Times New Roman" w:hAnsi="Times New Roman"/>
          <w:i/>
          <w:sz w:val="24"/>
          <w:szCs w:val="24"/>
          <w:lang w:eastAsia="ja-JP"/>
        </w:rPr>
      </w:pPr>
      <w:r>
        <w:rPr>
          <w:rFonts w:ascii="Times New Roman" w:hAnsi="Times New Roman"/>
          <w:sz w:val="24"/>
          <w:szCs w:val="24"/>
          <w:lang w:eastAsia="ja-JP"/>
        </w:rPr>
        <w:t xml:space="preserve">Classroom application of </w:t>
      </w:r>
      <w:r>
        <w:rPr>
          <w:rFonts w:ascii="Times New Roman" w:hAnsi="Times New Roman"/>
          <w:i/>
          <w:sz w:val="24"/>
          <w:szCs w:val="24"/>
          <w:lang w:eastAsia="ja-JP"/>
        </w:rPr>
        <w:t>Ecoambiguity</w:t>
      </w:r>
    </w:p>
    <w:p w:rsidR="004118AE" w:rsidRPr="004118AE" w:rsidRDefault="004118AE" w:rsidP="00A10312">
      <w:pPr>
        <w:contextualSpacing/>
        <w:rPr>
          <w:rFonts w:ascii="Times New Roman" w:hAnsi="Times New Roman"/>
          <w:sz w:val="24"/>
          <w:szCs w:val="24"/>
          <w:lang w:eastAsia="ja-JP"/>
        </w:rPr>
      </w:pPr>
      <w:r>
        <w:rPr>
          <w:rFonts w:ascii="Times New Roman" w:hAnsi="Times New Roman"/>
          <w:sz w:val="24"/>
          <w:szCs w:val="24"/>
          <w:lang w:eastAsia="ja-JP"/>
        </w:rPr>
        <w:t>Provided by the author,</w:t>
      </w:r>
      <w:bookmarkStart w:id="0" w:name="_GoBack"/>
      <w:bookmarkEnd w:id="0"/>
      <w:r>
        <w:rPr>
          <w:rFonts w:ascii="Times New Roman" w:hAnsi="Times New Roman"/>
          <w:sz w:val="24"/>
          <w:szCs w:val="24"/>
          <w:lang w:eastAsia="ja-JP"/>
        </w:rPr>
        <w:t xml:space="preserve"> Karen Laura Thornber </w:t>
      </w:r>
    </w:p>
    <w:p w:rsidR="004118AE" w:rsidRDefault="004118AE" w:rsidP="00A10312">
      <w:pPr>
        <w:contextualSpacing/>
        <w:rPr>
          <w:rFonts w:ascii="Times New Roman" w:hAnsi="Times New Roman"/>
          <w:i/>
          <w:sz w:val="24"/>
          <w:szCs w:val="24"/>
          <w:lang w:eastAsia="ja-JP"/>
        </w:rPr>
      </w:pPr>
    </w:p>
    <w:p w:rsidR="00A10312" w:rsidRDefault="00A10312" w:rsidP="00A10312">
      <w:pPr>
        <w:contextualSpacing/>
        <w:rPr>
          <w:rFonts w:ascii="Times New Roman" w:hAnsi="Times New Roman"/>
          <w:sz w:val="24"/>
          <w:szCs w:val="24"/>
          <w:lang w:eastAsia="ja-JP"/>
        </w:rPr>
      </w:pPr>
      <w:r>
        <w:rPr>
          <w:rFonts w:ascii="Times New Roman" w:hAnsi="Times New Roman"/>
          <w:i/>
          <w:sz w:val="24"/>
          <w:szCs w:val="24"/>
          <w:lang w:eastAsia="ja-JP"/>
        </w:rPr>
        <w:t>Ecoambiguity: Environmental Cr</w:t>
      </w:r>
      <w:r>
        <w:rPr>
          <w:rFonts w:ascii="Times New Roman" w:hAnsi="Times New Roman"/>
          <w:i/>
          <w:sz w:val="24"/>
          <w:szCs w:val="24"/>
          <w:lang w:eastAsia="ja-JP"/>
        </w:rPr>
        <w:t>ises and East Asian Literatures</w:t>
      </w:r>
      <w:r>
        <w:rPr>
          <w:rFonts w:ascii="Times New Roman" w:hAnsi="Times New Roman"/>
          <w:i/>
          <w:iCs/>
          <w:sz w:val="24"/>
          <w:szCs w:val="24"/>
          <w:lang w:eastAsia="ja-JP"/>
        </w:rPr>
        <w:t xml:space="preserve"> </w:t>
      </w:r>
      <w:r>
        <w:rPr>
          <w:rFonts w:ascii="Times New Roman" w:hAnsi="Times New Roman"/>
          <w:iCs/>
          <w:sz w:val="24"/>
          <w:szCs w:val="24"/>
          <w:lang w:eastAsia="ja-JP"/>
        </w:rPr>
        <w:t xml:space="preserve">focuses on works of literature that discuss human destruction of nature.  </w:t>
      </w:r>
      <w:r>
        <w:rPr>
          <w:rFonts w:ascii="Times New Roman" w:hAnsi="Times New Roman"/>
          <w:sz w:val="24"/>
          <w:szCs w:val="24"/>
        </w:rPr>
        <w:t>The book’s combination of historiography, broad literary analyses, and close textual readings should appeal to a broad range of students</w:t>
      </w:r>
      <w:r w:rsidRPr="00E250F9">
        <w:rPr>
          <w:rFonts w:ascii="Times New Roman" w:hAnsi="Times New Roman"/>
          <w:sz w:val="24"/>
          <w:szCs w:val="24"/>
        </w:rPr>
        <w:t xml:space="preserve"> of literature</w:t>
      </w:r>
      <w:r>
        <w:rPr>
          <w:rFonts w:ascii="Times New Roman" w:hAnsi="Times New Roman"/>
          <w:sz w:val="24"/>
          <w:szCs w:val="24"/>
        </w:rPr>
        <w:t xml:space="preserve"> and culture, particularly those of East Asian literatures and cultures, but also those interested in ecocriticism (literature and environment studies) and other environmental humanities.  </w:t>
      </w:r>
      <w:r>
        <w:rPr>
          <w:rFonts w:ascii="Times New Roman" w:hAnsi="Times New Roman"/>
          <w:iCs/>
          <w:sz w:val="24"/>
          <w:szCs w:val="24"/>
          <w:lang w:eastAsia="ja-JP"/>
        </w:rPr>
        <w:t xml:space="preserve">To my knowledge, this is the first book in any language to </w:t>
      </w:r>
      <w:r>
        <w:rPr>
          <w:rFonts w:ascii="Times New Roman" w:hAnsi="Times New Roman"/>
          <w:sz w:val="24"/>
          <w:szCs w:val="24"/>
          <w:lang w:eastAsia="ja-JP"/>
        </w:rPr>
        <w:t xml:space="preserve">examine how Chinese-, Japanese-, and Korean-language literatures engage with environments damaged by human beings.  </w:t>
      </w:r>
    </w:p>
    <w:p w:rsidR="00A10312" w:rsidRDefault="00A10312" w:rsidP="00A10312">
      <w:pPr>
        <w:contextualSpacing/>
        <w:rPr>
          <w:rFonts w:ascii="Times New Roman" w:hAnsi="Times New Roman"/>
          <w:sz w:val="24"/>
          <w:szCs w:val="24"/>
          <w:lang w:eastAsia="ja-JP"/>
        </w:rPr>
      </w:pPr>
    </w:p>
    <w:p w:rsidR="00A10312" w:rsidRDefault="00A10312" w:rsidP="00A10312">
      <w:pPr>
        <w:contextualSpacing/>
        <w:rPr>
          <w:rFonts w:ascii="Times New Roman" w:hAnsi="Times New Roman"/>
          <w:sz w:val="24"/>
          <w:szCs w:val="24"/>
          <w:lang w:eastAsia="ja-JP"/>
        </w:rPr>
      </w:pPr>
      <w:r>
        <w:rPr>
          <w:rFonts w:ascii="Times New Roman" w:hAnsi="Times New Roman"/>
          <w:sz w:val="24"/>
          <w:szCs w:val="24"/>
          <w:lang w:eastAsia="ja-JP"/>
        </w:rPr>
        <w:t xml:space="preserve">This book introduces and develops the concept of </w:t>
      </w:r>
      <w:r>
        <w:rPr>
          <w:rFonts w:ascii="Times New Roman" w:hAnsi="Times New Roman"/>
          <w:i/>
          <w:sz w:val="24"/>
          <w:szCs w:val="24"/>
          <w:lang w:eastAsia="ja-JP"/>
        </w:rPr>
        <w:t xml:space="preserve">ecoambiguity </w:t>
      </w:r>
      <w:r>
        <w:rPr>
          <w:rFonts w:ascii="Times New Roman" w:hAnsi="Times New Roman"/>
          <w:sz w:val="24"/>
          <w:szCs w:val="24"/>
          <w:lang w:eastAsia="ja-JP"/>
        </w:rPr>
        <w:t xml:space="preserve">(environmental ambiguity – the complex, contradictory interactions between people and nature).  By analyzing ecoambiguity in a broad range of texts addressing environmental destruction (texts from East Asia as well as South and Southeast Asia, the Middle East, Africa, Europe, and North and South America), the book demonstrates the global reach of this phenomenon.   </w:t>
      </w:r>
    </w:p>
    <w:p w:rsidR="00A10312" w:rsidRDefault="00A10312" w:rsidP="00A10312">
      <w:pPr>
        <w:contextualSpacing/>
        <w:rPr>
          <w:rFonts w:ascii="Times New Roman" w:hAnsi="Times New Roman"/>
          <w:iCs/>
          <w:sz w:val="24"/>
          <w:szCs w:val="24"/>
          <w:lang w:eastAsia="ja-JP"/>
        </w:rPr>
      </w:pPr>
      <w:r>
        <w:rPr>
          <w:rFonts w:ascii="Times New Roman" w:hAnsi="Times New Roman"/>
          <w:iCs/>
          <w:sz w:val="24"/>
          <w:szCs w:val="24"/>
          <w:lang w:eastAsia="ja-JP"/>
        </w:rPr>
        <w:t xml:space="preserve">    </w:t>
      </w:r>
      <w:r>
        <w:rPr>
          <w:rFonts w:ascii="Times New Roman" w:hAnsi="Times New Roman"/>
          <w:sz w:val="24"/>
          <w:szCs w:val="24"/>
        </w:rPr>
        <w:t xml:space="preserve"> </w:t>
      </w:r>
      <w:r>
        <w:rPr>
          <w:rFonts w:ascii="Times New Roman" w:hAnsi="Times New Roman"/>
          <w:iCs/>
          <w:sz w:val="24"/>
          <w:szCs w:val="24"/>
          <w:lang w:eastAsia="ja-JP"/>
        </w:rPr>
        <w:t xml:space="preserve"> </w:t>
      </w:r>
    </w:p>
    <w:p w:rsidR="00A10312" w:rsidRDefault="00A10312" w:rsidP="00A10312">
      <w:pPr>
        <w:contextualSpacing/>
        <w:rPr>
          <w:rFonts w:ascii="Times New Roman" w:hAnsi="Times New Roman"/>
          <w:sz w:val="24"/>
          <w:szCs w:val="24"/>
        </w:rPr>
      </w:pPr>
      <w:r>
        <w:rPr>
          <w:rFonts w:ascii="Times New Roman" w:hAnsi="Times New Roman"/>
          <w:sz w:val="24"/>
          <w:szCs w:val="24"/>
          <w:lang w:eastAsia="ja-JP"/>
        </w:rPr>
        <w:t xml:space="preserve">East Asia </w:t>
      </w:r>
      <w:r w:rsidRPr="0077129A">
        <w:rPr>
          <w:rFonts w:ascii="Times New Roman" w:hAnsi="Times New Roman"/>
          <w:sz w:val="24"/>
          <w:szCs w:val="24"/>
        </w:rPr>
        <w:t xml:space="preserve">has long been associated with belief systems advocating reverence for </w:t>
      </w:r>
      <w:r>
        <w:rPr>
          <w:rFonts w:ascii="Times New Roman" w:hAnsi="Times New Roman"/>
          <w:sz w:val="24"/>
          <w:szCs w:val="24"/>
        </w:rPr>
        <w:t>nature</w:t>
      </w:r>
      <w:r w:rsidRPr="0077129A">
        <w:rPr>
          <w:rFonts w:ascii="Times New Roman" w:hAnsi="Times New Roman"/>
          <w:sz w:val="24"/>
          <w:szCs w:val="24"/>
        </w:rPr>
        <w:t>, including Daoism, Bud</w:t>
      </w:r>
      <w:r>
        <w:rPr>
          <w:rFonts w:ascii="Times New Roman" w:hAnsi="Times New Roman"/>
          <w:sz w:val="24"/>
          <w:szCs w:val="24"/>
        </w:rPr>
        <w:t>dhism, Confucianism, and Shinto</w:t>
      </w:r>
      <w:r w:rsidRPr="0077129A">
        <w:rPr>
          <w:rFonts w:ascii="Times New Roman" w:hAnsi="Times New Roman"/>
          <w:sz w:val="24"/>
          <w:szCs w:val="24"/>
        </w:rPr>
        <w:t xml:space="preserve">.  These modes of thought have for centuries inspired </w:t>
      </w:r>
      <w:r>
        <w:rPr>
          <w:rFonts w:ascii="Times New Roman" w:hAnsi="Times New Roman"/>
          <w:sz w:val="24"/>
          <w:szCs w:val="24"/>
        </w:rPr>
        <w:t>concern for environmental health</w:t>
      </w:r>
      <w:r w:rsidRPr="0077129A">
        <w:rPr>
          <w:rFonts w:ascii="Times New Roman" w:hAnsi="Times New Roman"/>
          <w:sz w:val="24"/>
          <w:szCs w:val="24"/>
        </w:rPr>
        <w:t xml:space="preserve"> in Asia, as well as in the Americas, Europe, and to a lesser extent the Middle East and Africa.  But </w:t>
      </w:r>
      <w:r>
        <w:rPr>
          <w:rFonts w:ascii="Times New Roman" w:hAnsi="Times New Roman"/>
          <w:sz w:val="24"/>
          <w:szCs w:val="24"/>
        </w:rPr>
        <w:t>in fact</w:t>
      </w:r>
      <w:r w:rsidRPr="0077129A">
        <w:rPr>
          <w:rFonts w:ascii="Times New Roman" w:hAnsi="Times New Roman"/>
          <w:sz w:val="24"/>
          <w:szCs w:val="24"/>
        </w:rPr>
        <w:t xml:space="preserve">, </w:t>
      </w:r>
      <w:r>
        <w:rPr>
          <w:rFonts w:ascii="Times New Roman" w:hAnsi="Times New Roman"/>
          <w:sz w:val="24"/>
          <w:szCs w:val="24"/>
        </w:rPr>
        <w:t xml:space="preserve">East Asia is </w:t>
      </w:r>
      <w:r w:rsidRPr="0077129A">
        <w:rPr>
          <w:rFonts w:ascii="Times New Roman" w:hAnsi="Times New Roman"/>
          <w:sz w:val="24"/>
          <w:szCs w:val="24"/>
        </w:rPr>
        <w:t xml:space="preserve">heir to thousands of years of intense </w:t>
      </w:r>
      <w:r>
        <w:rPr>
          <w:rFonts w:ascii="Times New Roman" w:hAnsi="Times New Roman"/>
          <w:sz w:val="24"/>
          <w:szCs w:val="24"/>
        </w:rPr>
        <w:t>manipulation of environments</w:t>
      </w:r>
      <w:r w:rsidRPr="0077129A">
        <w:rPr>
          <w:rFonts w:ascii="Times New Roman" w:hAnsi="Times New Roman"/>
          <w:sz w:val="24"/>
          <w:szCs w:val="24"/>
        </w:rPr>
        <w:t>.</w:t>
      </w:r>
      <w:r>
        <w:rPr>
          <w:rFonts w:ascii="Times New Roman" w:hAnsi="Times New Roman"/>
          <w:sz w:val="24"/>
          <w:szCs w:val="24"/>
        </w:rPr>
        <w:t xml:space="preserve">  It thus is not surprising that Chinese, Japanese, Korean, and Taiwanese literatures – although famous for celebrating the beauties of nature and for depicting people as intimately connected with the nonhuman world – also portray humans as damaging everything from small woodlands to the entire planet. </w:t>
      </w:r>
    </w:p>
    <w:p w:rsidR="00A10312" w:rsidRDefault="00A10312" w:rsidP="00A10312">
      <w:pPr>
        <w:contextualSpacing/>
        <w:rPr>
          <w:rFonts w:ascii="Times New Roman" w:hAnsi="Times New Roman"/>
          <w:sz w:val="24"/>
          <w:szCs w:val="24"/>
          <w:lang w:eastAsia="ja-JP"/>
        </w:rPr>
      </w:pPr>
      <w:r>
        <w:rPr>
          <w:rFonts w:ascii="Times New Roman" w:hAnsi="Times New Roman"/>
          <w:sz w:val="24"/>
          <w:szCs w:val="24"/>
        </w:rPr>
        <w:tab/>
      </w:r>
    </w:p>
    <w:p w:rsidR="00A10312" w:rsidRDefault="00A10312" w:rsidP="00A10312">
      <w:pPr>
        <w:contextualSpacing/>
        <w:rPr>
          <w:rFonts w:ascii="Times New Roman" w:hAnsi="Times New Roman"/>
          <w:sz w:val="24"/>
          <w:szCs w:val="24"/>
        </w:rPr>
      </w:pPr>
      <w:r>
        <w:rPr>
          <w:rFonts w:ascii="Times New Roman" w:hAnsi="Times New Roman"/>
          <w:sz w:val="24"/>
          <w:szCs w:val="24"/>
        </w:rPr>
        <w:t>By emphasizing the contradictory nature of ecological problems in East Asia and elsewhere,</w:t>
      </w:r>
      <w:r>
        <w:rPr>
          <w:rFonts w:ascii="Times New Roman" w:hAnsi="Times New Roman"/>
          <w:i/>
          <w:sz w:val="24"/>
          <w:szCs w:val="24"/>
        </w:rPr>
        <w:t xml:space="preserve"> Ecoambiguity </w:t>
      </w:r>
      <w:r>
        <w:rPr>
          <w:rFonts w:ascii="Times New Roman" w:hAnsi="Times New Roman"/>
          <w:sz w:val="24"/>
          <w:szCs w:val="24"/>
        </w:rPr>
        <w:t xml:space="preserve">offers new perspectives for the burgeoning field of environmentally oriented literature studies.  In the 1990s, ecocritical scholarship tended to adopt a biocentric approach, focusing largely on nature writing and on the ability of literature to model ecocentric values.  In the 2000s, ecocriticism has become more anthropocentric, underlining how literature portrays the relationship between environmental and social problems.  </w:t>
      </w:r>
      <w:r w:rsidRPr="00445956">
        <w:rPr>
          <w:rFonts w:ascii="Times New Roman" w:hAnsi="Times New Roman"/>
          <w:sz w:val="24"/>
          <w:szCs w:val="24"/>
        </w:rPr>
        <w:t xml:space="preserve">Neither of these </w:t>
      </w:r>
      <w:r>
        <w:rPr>
          <w:rFonts w:ascii="Times New Roman" w:hAnsi="Times New Roman"/>
          <w:sz w:val="24"/>
          <w:szCs w:val="24"/>
        </w:rPr>
        <w:t>approaches</w:t>
      </w:r>
      <w:r w:rsidRPr="00445956">
        <w:rPr>
          <w:rFonts w:ascii="Times New Roman" w:hAnsi="Times New Roman"/>
          <w:sz w:val="24"/>
          <w:szCs w:val="24"/>
        </w:rPr>
        <w:t xml:space="preserve"> has yet given sustained attention to the complexities we face in understanding rapid ecological change and degra</w:t>
      </w:r>
      <w:r>
        <w:rPr>
          <w:rFonts w:ascii="Times New Roman" w:hAnsi="Times New Roman"/>
          <w:sz w:val="24"/>
          <w:szCs w:val="24"/>
        </w:rPr>
        <w:t xml:space="preserve">dation.  </w:t>
      </w:r>
      <w:r>
        <w:rPr>
          <w:rFonts w:ascii="Times New Roman" w:hAnsi="Times New Roman"/>
          <w:i/>
          <w:sz w:val="24"/>
          <w:szCs w:val="24"/>
        </w:rPr>
        <w:t xml:space="preserve">Ecoambiguity </w:t>
      </w:r>
      <w:r>
        <w:rPr>
          <w:rFonts w:ascii="Times New Roman" w:hAnsi="Times New Roman"/>
          <w:sz w:val="24"/>
          <w:szCs w:val="24"/>
        </w:rPr>
        <w:t xml:space="preserve">attempts to do so by analyzing how East Asian and other creative works that address environmental damage depict the numerous paradoxes of people’s interactions with their nonhuman surroundings.  Its seven chapters discuss literary portrayals of inconsistent human attitudes, behaviors, and knowledge vis-à-vis the natural world and the relationships between these discrepancies and ecological distress.  To help illustrate the pervasiveness of ambiguous literary treatments of environmental issues the book gives close readings of a wide range of works, from texts on the devastation of old-growth forests to ones treating the polluted slums of dense megacities.  Deeply grounded in primary sources in Chinese, Japanese, and Korean, as well as several Western languages, the book explores the many ways fiction and poetry highlight the lack of simple answers or quick solutions to environmental problems.  </w:t>
      </w:r>
    </w:p>
    <w:p w:rsidR="00A10312" w:rsidRDefault="00A10312" w:rsidP="00A10312">
      <w:pPr>
        <w:contextualSpacing/>
        <w:rPr>
          <w:rFonts w:ascii="Times New Roman" w:hAnsi="Times New Roman"/>
          <w:sz w:val="24"/>
          <w:szCs w:val="24"/>
        </w:rPr>
      </w:pPr>
    </w:p>
    <w:p w:rsidR="00A10312" w:rsidRDefault="00A10312" w:rsidP="00A10312">
      <w:pPr>
        <w:contextualSpacing/>
        <w:rPr>
          <w:rFonts w:ascii="Times New Roman" w:hAnsi="Times New Roman"/>
          <w:sz w:val="24"/>
          <w:szCs w:val="24"/>
        </w:rPr>
      </w:pPr>
      <w:r>
        <w:rPr>
          <w:rFonts w:ascii="Times New Roman" w:hAnsi="Times New Roman"/>
          <w:sz w:val="24"/>
          <w:szCs w:val="24"/>
        </w:rPr>
        <w:lastRenderedPageBreak/>
        <w:t xml:space="preserve">In addition to proposing a new model and fresh vocabulary for analyzing writing on devastated environments, </w:t>
      </w:r>
      <w:r>
        <w:rPr>
          <w:rFonts w:ascii="Times New Roman" w:hAnsi="Times New Roman"/>
          <w:i/>
          <w:sz w:val="24"/>
          <w:szCs w:val="24"/>
        </w:rPr>
        <w:t>Ecoambiguity</w:t>
      </w:r>
      <w:r>
        <w:rPr>
          <w:rFonts w:ascii="Times New Roman" w:hAnsi="Times New Roman"/>
          <w:sz w:val="24"/>
          <w:szCs w:val="24"/>
        </w:rPr>
        <w:t xml:space="preserve"> also</w:t>
      </w:r>
      <w:r w:rsidRPr="00D24790">
        <w:rPr>
          <w:rFonts w:ascii="Times New Roman" w:hAnsi="Times New Roman"/>
          <w:sz w:val="24"/>
          <w:szCs w:val="24"/>
        </w:rPr>
        <w:t xml:space="preserve"> </w:t>
      </w:r>
      <w:r>
        <w:rPr>
          <w:rFonts w:ascii="Times New Roman" w:hAnsi="Times New Roman"/>
          <w:sz w:val="24"/>
          <w:szCs w:val="24"/>
        </w:rPr>
        <w:t>attempts</w:t>
      </w:r>
      <w:r w:rsidRPr="00D24790">
        <w:rPr>
          <w:rFonts w:ascii="Times New Roman" w:hAnsi="Times New Roman"/>
          <w:sz w:val="24"/>
          <w:szCs w:val="24"/>
        </w:rPr>
        <w:t xml:space="preserve"> to widen the geographic scope of ecocriticism</w:t>
      </w:r>
      <w:r>
        <w:rPr>
          <w:rFonts w:ascii="Times New Roman" w:hAnsi="Times New Roman"/>
          <w:sz w:val="24"/>
          <w:szCs w:val="24"/>
        </w:rPr>
        <w:t xml:space="preserve">.  In the United States most ecocritical scholarship has drawn from American and European literatures; in recent years there has been increased ecocritical interest in the Western-language literatures of Africa, Latin America, and South Asia.  Even in East Asia, research on literature and damaged environments has focused disproportionately on Western-language examples.  In the coming years, ecocritics will need to address a broader range of literatures, including those from East Asia.  </w:t>
      </w:r>
    </w:p>
    <w:p w:rsidR="00A10312" w:rsidRDefault="00A10312" w:rsidP="00A10312">
      <w:pPr>
        <w:contextualSpacing/>
        <w:rPr>
          <w:rFonts w:ascii="Times New Roman" w:hAnsi="Times New Roman"/>
          <w:sz w:val="24"/>
          <w:szCs w:val="24"/>
        </w:rPr>
      </w:pPr>
    </w:p>
    <w:p w:rsidR="00A10312" w:rsidRDefault="00A10312" w:rsidP="00A10312">
      <w:pPr>
        <w:contextualSpacing/>
        <w:rPr>
          <w:rFonts w:ascii="Times New Roman" w:hAnsi="Times New Roman"/>
          <w:sz w:val="24"/>
          <w:szCs w:val="24"/>
        </w:rPr>
      </w:pPr>
      <w:r>
        <w:rPr>
          <w:rFonts w:ascii="Times New Roman" w:hAnsi="Times New Roman"/>
          <w:i/>
          <w:sz w:val="24"/>
          <w:szCs w:val="24"/>
        </w:rPr>
        <w:t xml:space="preserve">Ecoambiguity </w:t>
      </w:r>
      <w:r>
        <w:rPr>
          <w:rFonts w:ascii="Times New Roman" w:hAnsi="Times New Roman"/>
          <w:sz w:val="24"/>
          <w:szCs w:val="24"/>
        </w:rPr>
        <w:t xml:space="preserve">likewise contributes to an emerging subfield within East Asian Studies.  Researchers in the social and natural sciences have written extensively on East Asia’s environmental problems, the many movements and organizations that have fought against ecological degradation, and official responses on local, national, and regional levels.  Much also has been written on East Asian literary depictions of people revering and identifying closely with their natural surroundings.  Yet scholarship that examines how East Asian literatures have discussed human-induced damage to environments is still in its early stages both in East Asia and outside the region.  </w:t>
      </w:r>
    </w:p>
    <w:p w:rsidR="00A10312" w:rsidRDefault="00A10312" w:rsidP="00A10312">
      <w:pPr>
        <w:contextualSpacing/>
        <w:rPr>
          <w:rFonts w:ascii="Times New Roman" w:hAnsi="Times New Roman"/>
          <w:sz w:val="24"/>
          <w:szCs w:val="24"/>
        </w:rPr>
      </w:pPr>
    </w:p>
    <w:p w:rsidR="00A10312" w:rsidRDefault="00A10312" w:rsidP="00A10312">
      <w:pPr>
        <w:contextualSpacing/>
        <w:rPr>
          <w:rFonts w:ascii="Times New Roman" w:hAnsi="Times New Roman"/>
          <w:sz w:val="24"/>
          <w:szCs w:val="24"/>
        </w:rPr>
      </w:pPr>
      <w:r>
        <w:rPr>
          <w:rFonts w:ascii="Times New Roman" w:hAnsi="Times New Roman"/>
          <w:sz w:val="24"/>
          <w:szCs w:val="24"/>
        </w:rPr>
        <w:t>By discussing texts from across East Asia and around the world, the book</w:t>
      </w:r>
      <w:r>
        <w:rPr>
          <w:rFonts w:ascii="Times New Roman" w:hAnsi="Times New Roman"/>
          <w:i/>
          <w:sz w:val="24"/>
          <w:szCs w:val="24"/>
        </w:rPr>
        <w:t xml:space="preserve"> </w:t>
      </w:r>
      <w:r>
        <w:rPr>
          <w:rFonts w:ascii="Times New Roman" w:hAnsi="Times New Roman"/>
          <w:sz w:val="24"/>
          <w:szCs w:val="24"/>
        </w:rPr>
        <w:t>also helps to</w:t>
      </w:r>
      <w:r w:rsidRPr="00765C8F">
        <w:rPr>
          <w:rFonts w:ascii="Times New Roman" w:hAnsi="Times New Roman"/>
          <w:sz w:val="24"/>
          <w:szCs w:val="24"/>
        </w:rPr>
        <w:t xml:space="preserve"> cement the place of comparative modern East Asian </w:t>
      </w:r>
      <w:r>
        <w:rPr>
          <w:rFonts w:ascii="Times New Roman" w:hAnsi="Times New Roman"/>
          <w:sz w:val="24"/>
          <w:szCs w:val="24"/>
        </w:rPr>
        <w:t xml:space="preserve">literatures within the broader field of comparative literature.  In addition, by including creative writings that have had a significant presence in literary systems beyond those of their source cultures, </w:t>
      </w:r>
      <w:r>
        <w:rPr>
          <w:rFonts w:ascii="Times New Roman" w:hAnsi="Times New Roman"/>
          <w:i/>
          <w:sz w:val="24"/>
          <w:szCs w:val="24"/>
        </w:rPr>
        <w:t>Ecoambiguity</w:t>
      </w:r>
      <w:r>
        <w:rPr>
          <w:rFonts w:ascii="Times New Roman" w:hAnsi="Times New Roman"/>
          <w:sz w:val="24"/>
          <w:szCs w:val="24"/>
        </w:rPr>
        <w:t xml:space="preserve"> contributes to developing a subfield of world literature and environment.  World literature generally is understood as the subset of creative texts that have actively circulated beyond their cultures of origin, whether in translation or in their original language; although many works of world literature address human damage to the nonhuman, surprisingly little scholarship has focused on how these texts confront ecological degradation.  More important, </w:t>
      </w:r>
      <w:r>
        <w:rPr>
          <w:rFonts w:ascii="Times New Roman" w:hAnsi="Times New Roman"/>
          <w:i/>
          <w:sz w:val="24"/>
          <w:szCs w:val="24"/>
        </w:rPr>
        <w:t xml:space="preserve">Ecoambiguity </w:t>
      </w:r>
      <w:r>
        <w:rPr>
          <w:rFonts w:ascii="Times New Roman" w:hAnsi="Times New Roman"/>
          <w:sz w:val="24"/>
          <w:szCs w:val="24"/>
        </w:rPr>
        <w:t xml:space="preserve">argues that texts that grapple with global problems, including environmental degradation, should be read </w:t>
      </w:r>
      <w:r>
        <w:rPr>
          <w:rFonts w:ascii="Times New Roman" w:hAnsi="Times New Roman"/>
          <w:i/>
          <w:sz w:val="24"/>
          <w:szCs w:val="24"/>
        </w:rPr>
        <w:t xml:space="preserve">as </w:t>
      </w:r>
      <w:r>
        <w:rPr>
          <w:rFonts w:ascii="Times New Roman" w:hAnsi="Times New Roman"/>
          <w:sz w:val="24"/>
          <w:szCs w:val="24"/>
        </w:rPr>
        <w:t xml:space="preserve">world literature – in other words, that we examine how they reach beyond their source cultures – regardless of whether the texts themselves have been successful in one or more societies.  </w:t>
      </w:r>
    </w:p>
    <w:p w:rsidR="00AC322A" w:rsidRDefault="00AC322A"/>
    <w:sectPr w:rsidR="00AC32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0B" w:rsidRDefault="0025580B" w:rsidP="004118AE">
      <w:r>
        <w:separator/>
      </w:r>
    </w:p>
  </w:endnote>
  <w:endnote w:type="continuationSeparator" w:id="0">
    <w:p w:rsidR="0025580B" w:rsidRDefault="0025580B" w:rsidP="0041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altName w:val="Segoe UI"/>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0B" w:rsidRDefault="0025580B" w:rsidP="004118AE">
      <w:r>
        <w:separator/>
      </w:r>
    </w:p>
  </w:footnote>
  <w:footnote w:type="continuationSeparator" w:id="0">
    <w:p w:rsidR="0025580B" w:rsidRDefault="0025580B" w:rsidP="00411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AE" w:rsidRDefault="004118AE">
    <w:pPr>
      <w:pStyle w:val="Header"/>
    </w:pPr>
    <w:r w:rsidRPr="004118AE">
      <w:t>http://www.press.umich.edu/titleDetailDesc.do?id=3867115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12"/>
    <w:rsid w:val="0025580B"/>
    <w:rsid w:val="004118AE"/>
    <w:rsid w:val="005E4E17"/>
    <w:rsid w:val="00A10312"/>
    <w:rsid w:val="00AC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12"/>
    <w:pPr>
      <w:spacing w:after="0" w:line="240" w:lineRule="auto"/>
    </w:pPr>
    <w:rPr>
      <w:rFonts w:ascii="Futura Lt BT" w:eastAsia="Times New Roman"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8AE"/>
    <w:pPr>
      <w:tabs>
        <w:tab w:val="center" w:pos="4680"/>
        <w:tab w:val="right" w:pos="9360"/>
      </w:tabs>
    </w:pPr>
  </w:style>
  <w:style w:type="character" w:customStyle="1" w:styleId="HeaderChar">
    <w:name w:val="Header Char"/>
    <w:basedOn w:val="DefaultParagraphFont"/>
    <w:link w:val="Header"/>
    <w:uiPriority w:val="99"/>
    <w:rsid w:val="004118AE"/>
    <w:rPr>
      <w:rFonts w:ascii="Futura Lt BT" w:eastAsia="Times New Roman" w:hAnsi="Futura Lt BT" w:cs="Times New Roman"/>
    </w:rPr>
  </w:style>
  <w:style w:type="paragraph" w:styleId="Footer">
    <w:name w:val="footer"/>
    <w:basedOn w:val="Normal"/>
    <w:link w:val="FooterChar"/>
    <w:uiPriority w:val="99"/>
    <w:unhideWhenUsed/>
    <w:rsid w:val="004118AE"/>
    <w:pPr>
      <w:tabs>
        <w:tab w:val="center" w:pos="4680"/>
        <w:tab w:val="right" w:pos="9360"/>
      </w:tabs>
    </w:pPr>
  </w:style>
  <w:style w:type="character" w:customStyle="1" w:styleId="FooterChar">
    <w:name w:val="Footer Char"/>
    <w:basedOn w:val="DefaultParagraphFont"/>
    <w:link w:val="Footer"/>
    <w:uiPriority w:val="99"/>
    <w:rsid w:val="004118AE"/>
    <w:rPr>
      <w:rFonts w:ascii="Futura Lt BT" w:eastAsia="Times New Roman" w:hAnsi="Futura Lt BT"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12"/>
    <w:pPr>
      <w:spacing w:after="0" w:line="240" w:lineRule="auto"/>
    </w:pPr>
    <w:rPr>
      <w:rFonts w:ascii="Futura Lt BT" w:eastAsia="Times New Roman"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8AE"/>
    <w:pPr>
      <w:tabs>
        <w:tab w:val="center" w:pos="4680"/>
        <w:tab w:val="right" w:pos="9360"/>
      </w:tabs>
    </w:pPr>
  </w:style>
  <w:style w:type="character" w:customStyle="1" w:styleId="HeaderChar">
    <w:name w:val="Header Char"/>
    <w:basedOn w:val="DefaultParagraphFont"/>
    <w:link w:val="Header"/>
    <w:uiPriority w:val="99"/>
    <w:rsid w:val="004118AE"/>
    <w:rPr>
      <w:rFonts w:ascii="Futura Lt BT" w:eastAsia="Times New Roman" w:hAnsi="Futura Lt BT" w:cs="Times New Roman"/>
    </w:rPr>
  </w:style>
  <w:style w:type="paragraph" w:styleId="Footer">
    <w:name w:val="footer"/>
    <w:basedOn w:val="Normal"/>
    <w:link w:val="FooterChar"/>
    <w:uiPriority w:val="99"/>
    <w:unhideWhenUsed/>
    <w:rsid w:val="004118AE"/>
    <w:pPr>
      <w:tabs>
        <w:tab w:val="center" w:pos="4680"/>
        <w:tab w:val="right" w:pos="9360"/>
      </w:tabs>
    </w:pPr>
  </w:style>
  <w:style w:type="character" w:customStyle="1" w:styleId="FooterChar">
    <w:name w:val="Footer Char"/>
    <w:basedOn w:val="DefaultParagraphFont"/>
    <w:link w:val="Footer"/>
    <w:uiPriority w:val="99"/>
    <w:rsid w:val="004118AE"/>
    <w:rPr>
      <w:rFonts w:ascii="Futura Lt BT" w:eastAsia="Times New Roman" w:hAnsi="Futura Lt B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Manning</dc:creator>
  <cp:lastModifiedBy>Shaun Manning</cp:lastModifiedBy>
  <cp:revision>2</cp:revision>
  <dcterms:created xsi:type="dcterms:W3CDTF">2012-03-07T19:47:00Z</dcterms:created>
  <dcterms:modified xsi:type="dcterms:W3CDTF">2012-03-07T20:02:00Z</dcterms:modified>
</cp:coreProperties>
</file>